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B5B2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1417"/>
        <w:gridCol w:w="4678"/>
        <w:gridCol w:w="5812"/>
        <w:gridCol w:w="1359"/>
      </w:tblGrid>
      <w:tr w:rsidR="00A06425" w:rsidRPr="00A06425" w14:paraId="106A2FC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B185B10" w14:textId="77777777" w:rsidR="00A06425" w:rsidRPr="003877B4" w:rsidRDefault="00A06425" w:rsidP="003877B4">
            <w:pPr>
              <w:pStyle w:val="TYTUAKTUprzedmiotregulacjiustawylubrozporzdzenia"/>
              <w:rPr>
                <w:i/>
              </w:rPr>
            </w:pPr>
            <w:r w:rsidRPr="00A06425">
              <w:rPr>
                <w:rFonts w:asciiTheme="minorHAnsi" w:hAnsiTheme="minorHAnsi" w:cstheme="minorHAnsi"/>
                <w:i/>
                <w:sz w:val="22"/>
                <w:szCs w:val="22"/>
              </w:rPr>
              <w:t>Nazwa dokumentu:</w:t>
            </w:r>
            <w:r w:rsidR="003877B4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 xml:space="preserve"> Rozporządzenie Ministra Rozwoju i Technologii w sprawie </w:t>
            </w:r>
            <w:r w:rsidR="003877B4" w:rsidRPr="003877B4">
              <w:rPr>
                <w:b w:val="0"/>
                <w:i/>
              </w:rPr>
              <w:t>centralnego rejestru osób posiadających uprawnienia budowlane i centralnego rejestru ukaranych z tytułu odpowiedzialności zawodowej w budownictwi</w:t>
            </w:r>
            <w:r w:rsidR="003877B4">
              <w:rPr>
                <w:b w:val="0"/>
                <w:i/>
              </w:rPr>
              <w:t>e</w:t>
            </w:r>
          </w:p>
        </w:tc>
      </w:tr>
      <w:tr w:rsidR="00A06425" w:rsidRPr="00A06425" w14:paraId="46399D9A" w14:textId="77777777" w:rsidTr="003877B4">
        <w:tc>
          <w:tcPr>
            <w:tcW w:w="562" w:type="dxa"/>
            <w:shd w:val="clear" w:color="auto" w:fill="auto"/>
            <w:vAlign w:val="center"/>
          </w:tcPr>
          <w:p w14:paraId="54B7E39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A42E0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87295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491A0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977BC2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17A2712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E7E5195" w14:textId="77777777" w:rsidTr="003877B4">
        <w:tc>
          <w:tcPr>
            <w:tcW w:w="562" w:type="dxa"/>
            <w:shd w:val="clear" w:color="auto" w:fill="auto"/>
          </w:tcPr>
          <w:p w14:paraId="2B60026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1D48E61D" w14:textId="77777777" w:rsidR="00A06425" w:rsidRPr="00A06425" w:rsidRDefault="003877B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Naczelny Dyrektor Archiwów Państwowych</w:t>
            </w:r>
          </w:p>
        </w:tc>
        <w:tc>
          <w:tcPr>
            <w:tcW w:w="1417" w:type="dxa"/>
            <w:shd w:val="clear" w:color="auto" w:fill="auto"/>
          </w:tcPr>
          <w:p w14:paraId="10B09EF6" w14:textId="77777777" w:rsidR="00A06425" w:rsidRPr="00A06425" w:rsidRDefault="003877B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§15 ust. 4 </w:t>
            </w:r>
          </w:p>
        </w:tc>
        <w:tc>
          <w:tcPr>
            <w:tcW w:w="4678" w:type="dxa"/>
            <w:shd w:val="clear" w:color="auto" w:fill="auto"/>
          </w:tcPr>
          <w:p w14:paraId="62CEEE39" w14:textId="77777777" w:rsidR="003877B4" w:rsidRPr="003877B4" w:rsidRDefault="003877B4" w:rsidP="003877B4">
            <w:pPr>
              <w:pStyle w:val="USTustnpkodeksu"/>
              <w:spacing w:line="276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877B4">
              <w:rPr>
                <w:rFonts w:asciiTheme="minorHAnsi" w:hAnsiTheme="minorHAnsi" w:cstheme="minorHAnsi"/>
                <w:sz w:val="22"/>
                <w:szCs w:val="22"/>
              </w:rPr>
              <w:t>4. Akta rejestrowe oraz inne dokumenty dotyczące postępowania rejestrowego prowadzonego na podstawie przepisów dotychczasowych gromadzi się i przechowuje zgodnie z przepisami dotyczącymi klasyfikowania i kwalifikowania dokumentacji dla celów archiwalnych.</w:t>
            </w:r>
          </w:p>
          <w:p w14:paraId="3795FD04" w14:textId="77777777" w:rsidR="00A06425" w:rsidRPr="003877B4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018430B" w14:textId="4152F657" w:rsidR="003877B4" w:rsidRDefault="003877B4" w:rsidP="003877B4">
            <w:pPr>
              <w:pStyle w:val="USTustnpkodeksu"/>
              <w:spacing w:line="276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877B4">
              <w:rPr>
                <w:rFonts w:asciiTheme="minorHAnsi" w:hAnsiTheme="minorHAnsi" w:cstheme="minorHAnsi"/>
                <w:sz w:val="22"/>
                <w:szCs w:val="22"/>
              </w:rPr>
              <w:t xml:space="preserve">4. Akta rejestrowe oraz inne dokumenty dotyczące postępowania rejestrowego prowadzonego na podstawie przepisów dotychczasowych gromadzi się i przechowuje zgodnie z przepisami </w:t>
            </w:r>
            <w:r w:rsidR="0085106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r w:rsidR="00B02B0D" w:rsidRPr="00B02B0D">
              <w:rPr>
                <w:rFonts w:asciiTheme="minorHAnsi" w:hAnsiTheme="minorHAnsi" w:cstheme="minorHAnsi"/>
                <w:sz w:val="22"/>
                <w:szCs w:val="22"/>
              </w:rPr>
              <w:t>z dnia 14 lipca 1983 r. o narodowym zasobie archiwalnym i archiwach (Dz. U. z 2020 r. poz. 164)</w:t>
            </w:r>
            <w:r w:rsidRPr="003877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DD0C681" w14:textId="77777777" w:rsidR="003877B4" w:rsidRPr="003877B4" w:rsidRDefault="003877B4" w:rsidP="003877B4">
            <w:pPr>
              <w:pStyle w:val="USTustnpkodeksu"/>
              <w:spacing w:line="276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5BFD9C" w14:textId="77777777" w:rsidR="00A06425" w:rsidRPr="003877B4" w:rsidRDefault="003877B4" w:rsidP="003877B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Odniesienie do ustawy ma szerszy zakres, ponieważ obejmuje również brakowanie i ewentualne przekazanie akt do archiwów państwowych, co jest związane z klasyfikacja i kwalifikacją.</w:t>
            </w:r>
          </w:p>
        </w:tc>
        <w:tc>
          <w:tcPr>
            <w:tcW w:w="1359" w:type="dxa"/>
          </w:tcPr>
          <w:p w14:paraId="6D1D0C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0B83F94" w14:textId="77777777" w:rsidTr="003877B4">
        <w:tc>
          <w:tcPr>
            <w:tcW w:w="562" w:type="dxa"/>
            <w:shd w:val="clear" w:color="auto" w:fill="auto"/>
          </w:tcPr>
          <w:p w14:paraId="1F0C671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39DCC743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5D515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A9D362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C326FD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5F8B15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CFF5B29" w14:textId="77777777" w:rsidTr="003877B4">
        <w:tc>
          <w:tcPr>
            <w:tcW w:w="562" w:type="dxa"/>
            <w:shd w:val="clear" w:color="auto" w:fill="auto"/>
          </w:tcPr>
          <w:p w14:paraId="176BFD0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24D72E2B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E12F0A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7A7FA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242292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F32053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D93D9B8" w14:textId="77777777" w:rsidTr="003877B4">
        <w:tc>
          <w:tcPr>
            <w:tcW w:w="562" w:type="dxa"/>
            <w:shd w:val="clear" w:color="auto" w:fill="auto"/>
          </w:tcPr>
          <w:p w14:paraId="5B590C9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024598EA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307ED2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220AD3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AA2A1A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C2048C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0F89D2F" w14:textId="77777777" w:rsidTr="003877B4">
        <w:tc>
          <w:tcPr>
            <w:tcW w:w="562" w:type="dxa"/>
            <w:shd w:val="clear" w:color="auto" w:fill="auto"/>
          </w:tcPr>
          <w:p w14:paraId="5C145E3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146FD6FA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196EA9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5B3994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60BDF2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07CDB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B2ED7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877B4"/>
    <w:rsid w:val="003B4105"/>
    <w:rsid w:val="004D086F"/>
    <w:rsid w:val="005F6527"/>
    <w:rsid w:val="006705EC"/>
    <w:rsid w:val="006E16E9"/>
    <w:rsid w:val="00807385"/>
    <w:rsid w:val="0085106E"/>
    <w:rsid w:val="00944932"/>
    <w:rsid w:val="009E5FDB"/>
    <w:rsid w:val="00A06425"/>
    <w:rsid w:val="00AC7796"/>
    <w:rsid w:val="00AF003F"/>
    <w:rsid w:val="00B02B0D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6A04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3877B4"/>
    <w:pPr>
      <w:keepNext/>
      <w:suppressAutoHyphens/>
      <w:spacing w:before="120" w:after="360" w:line="360" w:lineRule="auto"/>
      <w:jc w:val="center"/>
    </w:pPr>
    <w:rPr>
      <w:rFonts w:ascii="Times" w:hAnsi="Times" w:cs="Arial"/>
      <w:b/>
      <w:bCs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3877B4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hAnsi="Times" w:cs="Arial"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2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D8474-CFFB-4D09-8D88-9A2EA8424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Koneczny Bartosz</cp:lastModifiedBy>
  <cp:revision>5</cp:revision>
  <dcterms:created xsi:type="dcterms:W3CDTF">2022-11-07T10:10:00Z</dcterms:created>
  <dcterms:modified xsi:type="dcterms:W3CDTF">2022-11-07T11:11:00Z</dcterms:modified>
</cp:coreProperties>
</file>